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9" w:rsidRPr="00D921B9" w:rsidRDefault="00D921B9" w:rsidP="00D921B9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color w:val="292B2C"/>
          <w:spacing w:val="-7"/>
          <w:kern w:val="36"/>
          <w:sz w:val="48"/>
          <w:szCs w:val="48"/>
          <w:lang w:eastAsia="ru-RU"/>
        </w:rPr>
      </w:pPr>
      <w:r w:rsidRPr="00D921B9">
        <w:rPr>
          <w:rFonts w:ascii="Arial" w:eastAsia="Times New Roman" w:hAnsi="Arial" w:cs="Arial"/>
          <w:color w:val="292B2C"/>
          <w:spacing w:val="-7"/>
          <w:kern w:val="36"/>
          <w:sz w:val="48"/>
          <w:szCs w:val="48"/>
          <w:lang w:eastAsia="ru-RU"/>
        </w:rPr>
        <w:t>Программа поддержки малого предпринимательства Администрации Приморского края</w:t>
      </w:r>
    </w:p>
    <w:p w:rsidR="00D921B9" w:rsidRPr="00D921B9" w:rsidRDefault="00D921B9" w:rsidP="00D921B9">
      <w:pPr>
        <w:shd w:val="clear" w:color="auto" w:fill="FFFFFF"/>
        <w:spacing w:before="360" w:after="240" w:line="240" w:lineRule="auto"/>
        <w:ind w:left="-12"/>
        <w:outlineLvl w:val="3"/>
        <w:rPr>
          <w:rFonts w:ascii="Arial" w:eastAsia="Times New Roman" w:hAnsi="Arial" w:cs="Arial"/>
          <w:color w:val="292B2C"/>
          <w:spacing w:val="-7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pacing w:val="-7"/>
          <w:sz w:val="24"/>
          <w:szCs w:val="24"/>
          <w:lang w:eastAsia="ru-RU"/>
        </w:rPr>
        <w:t>Департамент экономики, поддержки предпринимательства, развития конкуренции, инвестиций и контроля подготовки к саммиту АТЭС Приморского края реализует программу поддержки малого предпринимательства.</w:t>
      </w:r>
    </w:p>
    <w:p w:rsidR="00D921B9" w:rsidRPr="00D921B9" w:rsidRDefault="00D921B9" w:rsidP="00D921B9">
      <w:pPr>
        <w:shd w:val="clear" w:color="auto" w:fill="FFFFFF"/>
        <w:spacing w:after="360" w:line="444" w:lineRule="atLeas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Предприятиям малого бизнеса Приморского края оказывается финансовая поддержка в виде:</w:t>
      </w:r>
    </w:p>
    <w:p w:rsidR="00D921B9" w:rsidRPr="00D921B9" w:rsidRDefault="00D921B9" w:rsidP="00D921B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Предоставление субсидий на возмещение части затрат, связанных </w:t>
      </w:r>
      <w:proofErr w:type="gramStart"/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</w:t>
      </w:r>
      <w:proofErr w:type="gramEnd"/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: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уплатой процентов по кредитам;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оплатой услуг по выполнению обязательных требований законодательства Российской Федерации (сертификации);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участием в </w:t>
      </w:r>
      <w:proofErr w:type="spellStart"/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выставочно</w:t>
      </w:r>
      <w:proofErr w:type="spellEnd"/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-ярмарочных мероприятиях;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оплатой услуг по разработке и регистрации средств индивидуализации;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разработкой бизнес-планов проектов;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началом предпринимательской деятельности;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уплатой лизинговых платежей;</w:t>
      </w:r>
    </w:p>
    <w:p w:rsidR="00D921B9" w:rsidRPr="00D921B9" w:rsidRDefault="00D921B9" w:rsidP="00D921B9">
      <w:pPr>
        <w:numPr>
          <w:ilvl w:val="1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производством инновационных товаров или внедрением технологических инноваций.</w:t>
      </w:r>
    </w:p>
    <w:p w:rsidR="00D921B9" w:rsidRPr="00D921B9" w:rsidRDefault="00D921B9" w:rsidP="00D921B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921B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Представление поручительств по банковским кредитам предприятиям малого бизнеса некоммерческой организацией «Гарантийный фонд Приморского края»</w:t>
      </w:r>
    </w:p>
    <w:p w:rsidR="00CE71B7" w:rsidRDefault="00CE71B7">
      <w:bookmarkStart w:id="0" w:name="_GoBack"/>
      <w:bookmarkEnd w:id="0"/>
    </w:p>
    <w:sectPr w:rsidR="00CE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4E5"/>
    <w:multiLevelType w:val="multilevel"/>
    <w:tmpl w:val="C0C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E"/>
    <w:rsid w:val="0014557E"/>
    <w:rsid w:val="00CE71B7"/>
    <w:rsid w:val="00D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2021-06-16T13:03:00Z</dcterms:created>
  <dcterms:modified xsi:type="dcterms:W3CDTF">2021-06-16T13:06:00Z</dcterms:modified>
</cp:coreProperties>
</file>